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2E5CD2" w:rsidRPr="00303DC9" w:rsidTr="00536420">
        <w:trPr>
          <w:trHeight w:val="117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2E5CD2" w:rsidRPr="00303DC9" w:rsidRDefault="002E5CD2" w:rsidP="00FC5405">
            <w:pPr>
              <w:spacing w:after="120" w:line="240" w:lineRule="auto"/>
              <w:rPr>
                <w:rFonts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CD2" w:rsidRPr="00303DC9" w:rsidRDefault="002E5CD2" w:rsidP="00536420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lang w:eastAsia="bg-BG"/>
              </w:rPr>
            </w:pPr>
            <w:r w:rsidRPr="00303DC9">
              <w:rPr>
                <w:rFonts w:cs="Calibri"/>
                <w:b/>
                <w:bCs/>
                <w:color w:val="000000"/>
                <w:lang w:eastAsia="bg-BG"/>
              </w:rPr>
              <w:t xml:space="preserve">ДО </w:t>
            </w:r>
          </w:p>
          <w:p w:rsidR="002E5CD2" w:rsidRPr="00303DC9" w:rsidRDefault="004F5C82" w:rsidP="00536420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color w:val="000000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lang w:eastAsia="bg-BG"/>
              </w:rPr>
              <w:t>СРЕДСТВАТА ЗА МАСОВА ИНФОРМАЦИЯ</w:t>
            </w:r>
          </w:p>
          <w:p w:rsidR="002E5CD2" w:rsidRPr="00303DC9" w:rsidRDefault="002E5CD2" w:rsidP="00FC540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noProof/>
              </w:rPr>
            </w:pPr>
          </w:p>
        </w:tc>
      </w:tr>
    </w:tbl>
    <w:p w:rsidR="004F5C82" w:rsidRDefault="004F5C82" w:rsidP="0051181C">
      <w:pPr>
        <w:spacing w:after="120" w:line="240" w:lineRule="auto"/>
        <w:jc w:val="both"/>
        <w:rPr>
          <w:rFonts w:cs="Calibri"/>
          <w:b/>
        </w:rPr>
      </w:pPr>
    </w:p>
    <w:p w:rsidR="004F5C82" w:rsidRDefault="004F5C82" w:rsidP="0051181C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ОТВОРЕНО ПИСМО</w:t>
      </w:r>
    </w:p>
    <w:p w:rsidR="004F5C82" w:rsidRDefault="004F5C82" w:rsidP="0051181C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Относно </w:t>
      </w:r>
      <w:r w:rsidR="00114617">
        <w:rPr>
          <w:rFonts w:cs="Calibri"/>
          <w:b/>
        </w:rPr>
        <w:t>наложителни промени в Закона за енергетика</w:t>
      </w:r>
    </w:p>
    <w:p w:rsidR="0051181C" w:rsidRDefault="0051181C" w:rsidP="0051181C">
      <w:pPr>
        <w:spacing w:line="240" w:lineRule="auto"/>
        <w:ind w:firstLine="567"/>
        <w:jc w:val="both"/>
      </w:pPr>
    </w:p>
    <w:p w:rsidR="00114617" w:rsidRDefault="00114617" w:rsidP="00114617">
      <w:pPr>
        <w:spacing w:line="240" w:lineRule="auto"/>
        <w:ind w:firstLine="567"/>
        <w:jc w:val="both"/>
      </w:pPr>
      <w:r>
        <w:t xml:space="preserve">Благодарение на остарял нормативен текст (пропуск) в Закона за енергетиката, ТЕЦ "Варна", ТЕЦ "Бобов дол" и ТЕЦ "Марица 3", Димитровград, поискаха поскъпване на тока за битовите потребители с над 20%. Трите ТЕЦ-а искат да продават ток на регулирания пазар, но на три пъти по-високи цени спрямо пазарните. Така потребителите ще трябва да съберат над 330 млн. лева над нормалните ценови нива, което ще доведе до поскъпване на тока за бита с минимум 20%. </w:t>
      </w:r>
    </w:p>
    <w:p w:rsidR="00114617" w:rsidRDefault="00114617" w:rsidP="00114617">
      <w:pPr>
        <w:spacing w:line="240" w:lineRule="auto"/>
        <w:ind w:firstLine="567"/>
        <w:jc w:val="both"/>
      </w:pPr>
      <w:r>
        <w:t xml:space="preserve">За да не се допусне подобно непазарно поведение, Асоциацията на организациите на българските работодатели (АОБР) настоява Народното събрание да подкрепи </w:t>
      </w:r>
      <w:r w:rsidR="007727F9">
        <w:t xml:space="preserve">утре (26 април 2018 г.) </w:t>
      </w:r>
      <w:r>
        <w:t xml:space="preserve">на второ четене в пленарна зала приетата вчера (24 април 2018 г.) от Комисията по енергетика на НС поправка в Закона за енергетиката, предложена от председателя на комисията Делян Добрев. </w:t>
      </w:r>
    </w:p>
    <w:p w:rsidR="00114617" w:rsidRDefault="00114617" w:rsidP="00114617">
      <w:pPr>
        <w:spacing w:line="240" w:lineRule="auto"/>
        <w:ind w:firstLine="567"/>
        <w:jc w:val="both"/>
      </w:pPr>
      <w:r>
        <w:t>Поправката предвижда</w:t>
      </w:r>
      <w:r w:rsidRPr="00114617">
        <w:t xml:space="preserve"> </w:t>
      </w:r>
      <w:r>
        <w:t xml:space="preserve">КЕВР да не определя </w:t>
      </w:r>
      <w:proofErr w:type="spellStart"/>
      <w:r>
        <w:t>разполагаемост</w:t>
      </w:r>
      <w:proofErr w:type="spellEnd"/>
      <w:r>
        <w:t xml:space="preserve"> на производители, чиято регулирана цена надхвърля с повече от 10% прогнозната пазарна цена за регулаторния п</w:t>
      </w:r>
      <w:r w:rsidR="00104D7B">
        <w:t>ериод. Добрев обясни, че в КЕВР,</w:t>
      </w:r>
      <w:r>
        <w:t xml:space="preserve"> че КЕВР е затруднена какво решение да вземе, </w:t>
      </w:r>
      <w:r w:rsidR="00104D7B">
        <w:t xml:space="preserve">поради противоречивата съдебна практика. </w:t>
      </w:r>
      <w:r>
        <w:t xml:space="preserve"> Добрев мотивира предложението си с това, че трябва производителите на регулирания пазар да </w:t>
      </w:r>
      <w:r w:rsidR="00104D7B">
        <w:t>са със справедлива пазарна цена, цена, която да не натоварва ненужно сметките на домакинствата.</w:t>
      </w:r>
    </w:p>
    <w:p w:rsidR="004F5C82" w:rsidRDefault="004F5C82" w:rsidP="0051181C">
      <w:pPr>
        <w:spacing w:line="240" w:lineRule="auto"/>
        <w:ind w:firstLine="567"/>
        <w:jc w:val="both"/>
      </w:pPr>
      <w:r>
        <w:t>АОБР напомня, че през 2015 г. бизнесът плати натрупания дефицит в енергетиката от 800 млн. лева чрез увеличената такса „Задължения към обществото“. Тогава се постигна споразумение с правителството на Бойко Борисов</w:t>
      </w:r>
      <w:r w:rsidR="00104D7B">
        <w:t>, а и с политическите сили,</w:t>
      </w:r>
      <w:r>
        <w:t xml:space="preserve"> за мораториум върху всякакви нови субсидирани </w:t>
      </w:r>
      <w:proofErr w:type="spellStart"/>
      <w:r>
        <w:t>електропроизводители</w:t>
      </w:r>
      <w:proofErr w:type="spellEnd"/>
      <w:r>
        <w:t xml:space="preserve"> и изкупуване на електроенергия на непазарни цени.</w:t>
      </w:r>
      <w:r w:rsidR="00104D7B">
        <w:t xml:space="preserve"> Въпреки това сме свидетели на зле прикрито лобиране от депутати от една политическа сила за ново източване на портмонетата на гражданите от посочените 3 </w:t>
      </w:r>
      <w:r w:rsidR="00A65252">
        <w:t>централи!</w:t>
      </w:r>
    </w:p>
    <w:p w:rsidR="004F5C82" w:rsidRDefault="004F5C82" w:rsidP="0051181C">
      <w:pPr>
        <w:spacing w:line="240" w:lineRule="auto"/>
        <w:ind w:firstLine="567"/>
        <w:jc w:val="both"/>
      </w:pPr>
      <w:r>
        <w:t>АКО ТОВА СЕ ДОПУСНЕ ОТНОВО</w:t>
      </w:r>
      <w:r w:rsidR="00403B83">
        <w:t>,</w:t>
      </w:r>
      <w:r>
        <w:t xml:space="preserve"> ЩЕ ИМА ПРОТЕСТИ!!!</w:t>
      </w:r>
    </w:p>
    <w:p w:rsidR="004F5C82" w:rsidRDefault="004F5C82" w:rsidP="0051181C">
      <w:pPr>
        <w:spacing w:line="240" w:lineRule="auto"/>
        <w:ind w:firstLine="567"/>
        <w:jc w:val="both"/>
      </w:pPr>
      <w:r>
        <w:t>ТОЗИ ПЪТ ГРАЖДАНИ И РАБОТОДАТЕЛИ ЗАЕДНО!!!</w:t>
      </w:r>
    </w:p>
    <w:p w:rsidR="004F5C82" w:rsidRDefault="004F5C82" w:rsidP="004F5C82">
      <w:pPr>
        <w:spacing w:after="120" w:line="240" w:lineRule="auto"/>
        <w:ind w:firstLine="567"/>
        <w:jc w:val="both"/>
        <w:rPr>
          <w:rFonts w:cs="Calibri"/>
          <w:i/>
        </w:rPr>
      </w:pPr>
    </w:p>
    <w:p w:rsidR="00114617" w:rsidRPr="00114617" w:rsidRDefault="00114617" w:rsidP="004F5C82">
      <w:pPr>
        <w:spacing w:after="120" w:line="240" w:lineRule="auto"/>
        <w:ind w:firstLine="567"/>
        <w:jc w:val="both"/>
        <w:rPr>
          <w:rFonts w:cs="Calibri"/>
          <w:i/>
        </w:rPr>
      </w:pPr>
      <w:r>
        <w:rPr>
          <w:rFonts w:cs="Calibri"/>
          <w:i/>
          <w:lang w:val="en-US"/>
        </w:rPr>
        <w:t>______________</w:t>
      </w:r>
    </w:p>
    <w:p w:rsidR="004F5C82" w:rsidRDefault="004F5C82" w:rsidP="004F5C82">
      <w:pPr>
        <w:ind w:firstLine="567"/>
      </w:pPr>
      <w:r>
        <w:t xml:space="preserve">Приложение </w:t>
      </w:r>
      <w:hyperlink r:id="rId6" w:history="1">
        <w:r w:rsidRPr="00994E22">
          <w:rPr>
            <w:rStyle w:val="Hyperlink"/>
            <w:u w:val="none"/>
          </w:rPr>
          <w:t xml:space="preserve">– </w:t>
        </w:r>
        <w:r w:rsidRPr="004F5C82">
          <w:rPr>
            <w:rStyle w:val="Hyperlink"/>
          </w:rPr>
          <w:t xml:space="preserve">заявленията </w:t>
        </w:r>
        <w:r w:rsidR="00994E22">
          <w:rPr>
            <w:rStyle w:val="Hyperlink"/>
          </w:rPr>
          <w:t xml:space="preserve">на трите ТЕЦ-а </w:t>
        </w:r>
        <w:r w:rsidRPr="004F5C82">
          <w:rPr>
            <w:rStyle w:val="Hyperlink"/>
          </w:rPr>
          <w:t>от сайта на КЕВР</w:t>
        </w:r>
      </w:hyperlink>
      <w:r>
        <w:t xml:space="preserve"> </w:t>
      </w:r>
    </w:p>
    <w:p w:rsidR="004F5C82" w:rsidRPr="00303DC9" w:rsidRDefault="004F5C82">
      <w:pPr>
        <w:spacing w:after="120" w:line="240" w:lineRule="auto"/>
        <w:ind w:firstLine="567"/>
        <w:jc w:val="both"/>
        <w:rPr>
          <w:rFonts w:cs="Calibri"/>
          <w:i/>
        </w:rPr>
      </w:pPr>
    </w:p>
    <w:sectPr w:rsidR="004F5C82" w:rsidRPr="00303DC9" w:rsidSect="00536420">
      <w:footerReference w:type="default" r:id="rId7"/>
      <w:headerReference w:type="first" r:id="rId8"/>
      <w:footerReference w:type="first" r:id="rId9"/>
      <w:pgSz w:w="11906" w:h="16838"/>
      <w:pgMar w:top="993" w:right="1133" w:bottom="567" w:left="1134" w:header="624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0F" w:rsidRDefault="00BE3A0F" w:rsidP="006F7A91">
      <w:pPr>
        <w:spacing w:after="0" w:line="240" w:lineRule="auto"/>
      </w:pPr>
      <w:r>
        <w:separator/>
      </w:r>
    </w:p>
  </w:endnote>
  <w:endnote w:type="continuationSeparator" w:id="0">
    <w:p w:rsidR="00BE3A0F" w:rsidRDefault="00BE3A0F" w:rsidP="006F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91" w:rsidRPr="00FC5405" w:rsidRDefault="00E74438" w:rsidP="00E74438">
    <w:pPr>
      <w:pStyle w:val="Footer"/>
      <w:pBdr>
        <w:top w:val="single" w:sz="4" w:space="1" w:color="1F4E79"/>
      </w:pBdr>
      <w:rPr>
        <w:rFonts w:cs="Tahoma"/>
        <w:sz w:val="18"/>
        <w:szCs w:val="18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146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146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Pr="00E74438">
      <w:rPr>
        <w:rFonts w:cs="Tahoma"/>
        <w:sz w:val="18"/>
        <w:szCs w:val="18"/>
      </w:rPr>
      <w:t>|</w:t>
    </w:r>
    <w:r w:rsidR="008875B0">
      <w:rPr>
        <w:rFonts w:cs="Tahoma"/>
        <w:sz w:val="18"/>
        <w:szCs w:val="18"/>
      </w:rPr>
      <w:t xml:space="preserve">     </w:t>
    </w:r>
    <w:r w:rsidRPr="00E74438">
      <w:rPr>
        <w:rFonts w:cs="Tahoma"/>
        <w:sz w:val="18"/>
        <w:szCs w:val="18"/>
      </w:rPr>
      <w:fldChar w:fldCharType="begin"/>
    </w:r>
    <w:r w:rsidRPr="00E74438">
      <w:rPr>
        <w:rFonts w:cs="Tahoma"/>
        <w:sz w:val="18"/>
        <w:szCs w:val="18"/>
      </w:rPr>
      <w:instrText xml:space="preserve"> TIME \@ "dd MMMM yyyy 'г.'" </w:instrText>
    </w:r>
    <w:r w:rsidRPr="00E74438">
      <w:rPr>
        <w:rFonts w:cs="Tahoma"/>
        <w:sz w:val="18"/>
        <w:szCs w:val="18"/>
      </w:rPr>
      <w:fldChar w:fldCharType="separate"/>
    </w:r>
    <w:r w:rsidR="00232AAF">
      <w:rPr>
        <w:rFonts w:cs="Tahoma"/>
        <w:noProof/>
        <w:sz w:val="18"/>
        <w:szCs w:val="18"/>
      </w:rPr>
      <w:t>25 април 2018 г.</w:t>
    </w:r>
    <w:r w:rsidRPr="00E74438">
      <w:rPr>
        <w:rFonts w:cs="Tahoma"/>
        <w:sz w:val="18"/>
        <w:szCs w:val="18"/>
      </w:rPr>
      <w:fldChar w:fldCharType="end"/>
    </w:r>
    <w:r>
      <w:rPr>
        <w:rFonts w:cs="Tahoma"/>
        <w:sz w:val="18"/>
        <w:szCs w:val="18"/>
      </w:rPr>
      <w:t>, Асоциация на организациите на българските работодатели</w:t>
    </w:r>
    <w:r w:rsidR="00FC5405">
      <w:rPr>
        <w:rFonts w:cs="Tahoma"/>
        <w:sz w:val="18"/>
        <w:szCs w:val="18"/>
      </w:rPr>
      <w:t xml:space="preserve"> - </w:t>
    </w:r>
    <w:hyperlink r:id="rId1" w:history="1">
      <w:r w:rsidR="00FC5405" w:rsidRPr="005F648F">
        <w:rPr>
          <w:rStyle w:val="Hyperlink"/>
          <w:rFonts w:cs="Tahoma"/>
          <w:sz w:val="18"/>
          <w:szCs w:val="18"/>
          <w:lang w:val="en-US"/>
        </w:rPr>
        <w:t>www</w:t>
      </w:r>
      <w:r w:rsidR="00FC5405" w:rsidRPr="005F648F">
        <w:rPr>
          <w:rStyle w:val="Hyperlink"/>
          <w:rFonts w:cs="Tahoma"/>
          <w:sz w:val="18"/>
          <w:szCs w:val="18"/>
          <w:lang w:val="ru-RU"/>
        </w:rPr>
        <w:t>.</w:t>
      </w:r>
      <w:proofErr w:type="spellStart"/>
      <w:r w:rsidR="00FC5405" w:rsidRPr="005F648F">
        <w:rPr>
          <w:rStyle w:val="Hyperlink"/>
          <w:rFonts w:cs="Tahoma"/>
          <w:sz w:val="18"/>
          <w:szCs w:val="18"/>
          <w:lang w:val="en-US"/>
        </w:rPr>
        <w:t>aobe</w:t>
      </w:r>
      <w:proofErr w:type="spellEnd"/>
      <w:r w:rsidR="00FC5405" w:rsidRPr="005F648F">
        <w:rPr>
          <w:rStyle w:val="Hyperlink"/>
          <w:rFonts w:cs="Tahoma"/>
          <w:sz w:val="18"/>
          <w:szCs w:val="18"/>
          <w:lang w:val="ru-RU"/>
        </w:rPr>
        <w:t>.</w:t>
      </w:r>
      <w:proofErr w:type="spellStart"/>
      <w:r w:rsidR="00FC5405" w:rsidRPr="005F648F">
        <w:rPr>
          <w:rStyle w:val="Hyperlink"/>
          <w:rFonts w:cs="Tahoma"/>
          <w:sz w:val="18"/>
          <w:szCs w:val="18"/>
          <w:lang w:val="en-US"/>
        </w:rPr>
        <w:t>bg</w:t>
      </w:r>
      <w:proofErr w:type="spellEnd"/>
    </w:hyperlink>
    <w:r w:rsidR="00FC5405">
      <w:rPr>
        <w:rStyle w:val="Hyperlink"/>
        <w:rFonts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B8" w:rsidRPr="00E708B8" w:rsidRDefault="00E74438" w:rsidP="00E708B8">
    <w:pPr>
      <w:pStyle w:val="Footer"/>
      <w:pBdr>
        <w:top w:val="single" w:sz="4" w:space="1" w:color="1F4E79"/>
      </w:pBdr>
      <w:rPr>
        <w:rFonts w:cs="Tahoma"/>
        <w:sz w:val="18"/>
        <w:szCs w:val="18"/>
        <w:lang w:val="ru-RU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32A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32A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Pr="00E74438">
      <w:rPr>
        <w:rFonts w:cs="Tahoma"/>
        <w:sz w:val="18"/>
        <w:szCs w:val="18"/>
      </w:rPr>
      <w:t>|</w:t>
    </w:r>
    <w:r w:rsidR="008843A8">
      <w:rPr>
        <w:rFonts w:cs="Tahoma"/>
        <w:sz w:val="18"/>
        <w:szCs w:val="18"/>
      </w:rPr>
      <w:t xml:space="preserve">   </w:t>
    </w:r>
    <w:r w:rsidRPr="00E74438">
      <w:rPr>
        <w:rFonts w:cs="Tahoma"/>
        <w:sz w:val="18"/>
        <w:szCs w:val="18"/>
      </w:rPr>
      <w:fldChar w:fldCharType="begin"/>
    </w:r>
    <w:r w:rsidRPr="00E74438">
      <w:rPr>
        <w:rFonts w:cs="Tahoma"/>
        <w:sz w:val="18"/>
        <w:szCs w:val="18"/>
      </w:rPr>
      <w:instrText xml:space="preserve"> TIME \@ "dd MMMM yyyy 'г.'" </w:instrText>
    </w:r>
    <w:r w:rsidRPr="00E74438">
      <w:rPr>
        <w:rFonts w:cs="Tahoma"/>
        <w:sz w:val="18"/>
        <w:szCs w:val="18"/>
      </w:rPr>
      <w:fldChar w:fldCharType="separate"/>
    </w:r>
    <w:r w:rsidR="00232AAF">
      <w:rPr>
        <w:rFonts w:cs="Tahoma"/>
        <w:noProof/>
        <w:sz w:val="18"/>
        <w:szCs w:val="18"/>
      </w:rPr>
      <w:t>25 април 2018 г.</w:t>
    </w:r>
    <w:r w:rsidRPr="00E74438">
      <w:rPr>
        <w:rFonts w:cs="Tahoma"/>
        <w:sz w:val="18"/>
        <w:szCs w:val="18"/>
      </w:rPr>
      <w:fldChar w:fldCharType="end"/>
    </w:r>
    <w:r>
      <w:rPr>
        <w:rFonts w:cs="Tahoma"/>
        <w:sz w:val="18"/>
        <w:szCs w:val="18"/>
      </w:rPr>
      <w:t>, Асоциация на организациите на българските работодатели</w:t>
    </w:r>
    <w:r w:rsidR="00D70B92">
      <w:rPr>
        <w:rFonts w:cs="Tahoma"/>
        <w:sz w:val="18"/>
        <w:szCs w:val="18"/>
      </w:rPr>
      <w:t xml:space="preserve"> – </w:t>
    </w:r>
    <w:hyperlink r:id="rId1" w:history="1">
      <w:r w:rsidR="00D70B92" w:rsidRPr="005F648F">
        <w:rPr>
          <w:rStyle w:val="Hyperlink"/>
          <w:rFonts w:cs="Tahoma"/>
          <w:sz w:val="18"/>
          <w:szCs w:val="18"/>
          <w:lang w:val="en-US"/>
        </w:rPr>
        <w:t>www</w:t>
      </w:r>
      <w:r w:rsidR="00D70B92" w:rsidRPr="005F648F">
        <w:rPr>
          <w:rStyle w:val="Hyperlink"/>
          <w:rFonts w:cs="Tahoma"/>
          <w:sz w:val="18"/>
          <w:szCs w:val="18"/>
          <w:lang w:val="ru-RU"/>
        </w:rPr>
        <w:t>.</w:t>
      </w:r>
      <w:proofErr w:type="spellStart"/>
      <w:r w:rsidR="00D70B92" w:rsidRPr="005F648F">
        <w:rPr>
          <w:rStyle w:val="Hyperlink"/>
          <w:rFonts w:cs="Tahoma"/>
          <w:sz w:val="18"/>
          <w:szCs w:val="18"/>
          <w:lang w:val="en-US"/>
        </w:rPr>
        <w:t>aobe</w:t>
      </w:r>
      <w:proofErr w:type="spellEnd"/>
      <w:r w:rsidR="00D70B92" w:rsidRPr="005F648F">
        <w:rPr>
          <w:rStyle w:val="Hyperlink"/>
          <w:rFonts w:cs="Tahoma"/>
          <w:sz w:val="18"/>
          <w:szCs w:val="18"/>
          <w:lang w:val="ru-RU"/>
        </w:rPr>
        <w:t>.</w:t>
      </w:r>
      <w:proofErr w:type="spellStart"/>
      <w:r w:rsidR="00D70B92" w:rsidRPr="005F648F">
        <w:rPr>
          <w:rStyle w:val="Hyperlink"/>
          <w:rFonts w:cs="Tahoma"/>
          <w:sz w:val="18"/>
          <w:szCs w:val="18"/>
          <w:lang w:val="en-US"/>
        </w:rPr>
        <w:t>bg</w:t>
      </w:r>
      <w:proofErr w:type="spellEnd"/>
    </w:hyperlink>
    <w:r w:rsidR="00D70B92" w:rsidRPr="00D70B92">
      <w:rPr>
        <w:rFonts w:cs="Tahoma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0F" w:rsidRDefault="00BE3A0F" w:rsidP="006F7A91">
      <w:pPr>
        <w:spacing w:after="0" w:line="240" w:lineRule="auto"/>
      </w:pPr>
      <w:r>
        <w:separator/>
      </w:r>
    </w:p>
  </w:footnote>
  <w:footnote w:type="continuationSeparator" w:id="0">
    <w:p w:rsidR="00BE3A0F" w:rsidRDefault="00BE3A0F" w:rsidP="006F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92" w:rsidRDefault="00D70B92">
    <w:pPr>
      <w:pStyle w:val="Header"/>
    </w:pPr>
  </w:p>
  <w:tbl>
    <w:tblPr>
      <w:tblW w:w="9781" w:type="dxa"/>
      <w:tblLook w:val="04A0" w:firstRow="1" w:lastRow="0" w:firstColumn="1" w:lastColumn="0" w:noHBand="0" w:noVBand="1"/>
    </w:tblPr>
    <w:tblGrid>
      <w:gridCol w:w="5340"/>
      <w:gridCol w:w="4441"/>
    </w:tblGrid>
    <w:tr w:rsidR="00D70B92" w:rsidRPr="004D7277" w:rsidTr="00E708B8">
      <w:tc>
        <w:tcPr>
          <w:tcW w:w="5340" w:type="dxa"/>
          <w:shd w:val="clear" w:color="auto" w:fill="auto"/>
          <w:vAlign w:val="center"/>
        </w:tcPr>
        <w:p w:rsidR="00D70B92" w:rsidRDefault="004F5C82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2600325" cy="1609725"/>
                <wp:effectExtent l="0" t="0" r="9525" b="9525"/>
                <wp:docPr id="1" name="Picture 1" descr="AOB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B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1" w:type="dxa"/>
          <w:shd w:val="clear" w:color="auto" w:fill="auto"/>
          <w:tcMar>
            <w:left w:w="57" w:type="dxa"/>
            <w:right w:w="28" w:type="dxa"/>
          </w:tcMar>
          <w:vAlign w:val="center"/>
        </w:tcPr>
        <w:p w:rsidR="00B032F1" w:rsidRPr="004D7277" w:rsidRDefault="00B032F1" w:rsidP="00B032F1">
          <w:pPr>
            <w:pStyle w:val="Header"/>
            <w:rPr>
              <w:lang w:val="ru-RU"/>
            </w:rPr>
          </w:pPr>
          <w:r w:rsidRPr="004D7277">
            <w:rPr>
              <w:lang w:val="en-US"/>
            </w:rPr>
            <w:t>Web</w:t>
          </w:r>
          <w:r w:rsidRPr="004D7277">
            <w:rPr>
              <w:lang w:val="ru-RU"/>
            </w:rPr>
            <w:t xml:space="preserve">: </w:t>
          </w:r>
          <w:r w:rsidR="00716167">
            <w:fldChar w:fldCharType="begin"/>
          </w:r>
          <w:r w:rsidR="00716167">
            <w:instrText xml:space="preserve"> HYPERLINK "http://www.aobe.bg" </w:instrText>
          </w:r>
          <w:r w:rsidR="00716167">
            <w:fldChar w:fldCharType="separate"/>
          </w:r>
          <w:r w:rsidRPr="004D7277">
            <w:rPr>
              <w:rStyle w:val="Hyperlink"/>
              <w:lang w:val="en-US"/>
            </w:rPr>
            <w:t>www</w:t>
          </w:r>
          <w:r w:rsidRPr="004D7277">
            <w:rPr>
              <w:rStyle w:val="Hyperlink"/>
              <w:lang w:val="ru-RU"/>
            </w:rPr>
            <w:t>.</w:t>
          </w:r>
          <w:proofErr w:type="spellStart"/>
          <w:r w:rsidRPr="004D7277">
            <w:rPr>
              <w:rStyle w:val="Hyperlink"/>
              <w:lang w:val="en-US"/>
            </w:rPr>
            <w:t>aobe</w:t>
          </w:r>
          <w:proofErr w:type="spellEnd"/>
          <w:r w:rsidRPr="004D7277">
            <w:rPr>
              <w:rStyle w:val="Hyperlink"/>
              <w:lang w:val="ru-RU"/>
            </w:rPr>
            <w:t>.</w:t>
          </w:r>
          <w:proofErr w:type="spellStart"/>
          <w:r w:rsidRPr="004D7277">
            <w:rPr>
              <w:rStyle w:val="Hyperlink"/>
              <w:lang w:val="en-US"/>
            </w:rPr>
            <w:t>bg</w:t>
          </w:r>
          <w:proofErr w:type="spellEnd"/>
          <w:r w:rsidR="00716167">
            <w:rPr>
              <w:rStyle w:val="Hyperlink"/>
              <w:lang w:val="en-US"/>
            </w:rPr>
            <w:fldChar w:fldCharType="end"/>
          </w:r>
          <w:r w:rsidRPr="004D7277">
            <w:rPr>
              <w:lang w:val="ru-RU"/>
            </w:rPr>
            <w:t xml:space="preserve"> </w:t>
          </w:r>
        </w:p>
        <w:p w:rsidR="00B032F1" w:rsidRDefault="00B032F1" w:rsidP="00B032F1">
          <w:pPr>
            <w:pStyle w:val="Header"/>
          </w:pPr>
        </w:p>
        <w:p w:rsidR="00B032F1" w:rsidRDefault="00B032F1" w:rsidP="00B032F1">
          <w:pPr>
            <w:pStyle w:val="Header"/>
          </w:pPr>
          <w:r w:rsidRPr="004D7277">
            <w:t xml:space="preserve">БСК </w:t>
          </w:r>
          <w:r w:rsidR="00871A7F">
            <w:t>е</w:t>
          </w:r>
          <w:r w:rsidRPr="004D7277">
            <w:t xml:space="preserve"> ротационен председател на АОБР за 2018 г.</w:t>
          </w:r>
        </w:p>
        <w:p w:rsidR="00D70B92" w:rsidRPr="004D7277" w:rsidRDefault="00D70B92" w:rsidP="00B032F1">
          <w:pPr>
            <w:pStyle w:val="Header"/>
          </w:pPr>
          <w:r w:rsidRPr="004D7277">
            <w:t>Адрес: София 1000, ул. Алабин 16-20</w:t>
          </w:r>
        </w:p>
        <w:p w:rsidR="00D70B92" w:rsidRPr="004D7277" w:rsidRDefault="00D70B92">
          <w:pPr>
            <w:pStyle w:val="Header"/>
          </w:pPr>
          <w:r w:rsidRPr="004D7277">
            <w:t>Тел.: 02 932 09 11, факс 02 987 26 04</w:t>
          </w:r>
        </w:p>
        <w:p w:rsidR="00D70B92" w:rsidRPr="004D7277" w:rsidRDefault="00D70B92" w:rsidP="00B032F1">
          <w:pPr>
            <w:pStyle w:val="Header"/>
          </w:pPr>
          <w:r w:rsidRPr="004D7277">
            <w:rPr>
              <w:lang w:val="en-US"/>
            </w:rPr>
            <w:t xml:space="preserve">E-mail: </w:t>
          </w:r>
          <w:hyperlink r:id="rId2" w:history="1">
            <w:r w:rsidRPr="004D7277">
              <w:rPr>
                <w:rStyle w:val="Hyperlink"/>
                <w:lang w:val="en-US"/>
              </w:rPr>
              <w:t>office@bia-bg.com</w:t>
            </w:r>
          </w:hyperlink>
          <w:r w:rsidRPr="004D7277">
            <w:rPr>
              <w:lang w:val="en-US"/>
            </w:rPr>
            <w:t xml:space="preserve"> </w:t>
          </w:r>
        </w:p>
      </w:tc>
    </w:tr>
    <w:tr w:rsidR="00E708B8" w:rsidRPr="004D7277" w:rsidTr="00E708B8">
      <w:tc>
        <w:tcPr>
          <w:tcW w:w="9781" w:type="dxa"/>
          <w:gridSpan w:val="2"/>
          <w:shd w:val="clear" w:color="auto" w:fill="auto"/>
          <w:vAlign w:val="center"/>
        </w:tcPr>
        <w:p w:rsidR="00E708B8" w:rsidRPr="00E708B8" w:rsidRDefault="00E708B8" w:rsidP="00E708B8">
          <w:pPr>
            <w:pStyle w:val="Footer"/>
            <w:pBdr>
              <w:top w:val="single" w:sz="4" w:space="1" w:color="1F4E79"/>
              <w:bottom w:val="single" w:sz="4" w:space="1" w:color="auto"/>
            </w:pBdr>
            <w:spacing w:before="120" w:after="120"/>
            <w:jc w:val="center"/>
            <w:rPr>
              <w:rFonts w:cs="Tahoma"/>
              <w:i/>
              <w:sz w:val="6"/>
              <w:szCs w:val="18"/>
            </w:rPr>
          </w:pPr>
          <w:r w:rsidRPr="00E708B8">
            <w:rPr>
              <w:rFonts w:cs="Tahoma"/>
              <w:i/>
              <w:sz w:val="6"/>
              <w:szCs w:val="2"/>
            </w:rPr>
            <w:br/>
          </w:r>
          <w:r w:rsidRPr="00E708B8">
            <w:rPr>
              <w:rFonts w:cs="Tahoma"/>
              <w:i/>
              <w:sz w:val="16"/>
              <w:szCs w:val="18"/>
            </w:rPr>
            <w:t xml:space="preserve">АОБР обединява представителните на национално равнище работодателски организации АИКБ, БСК, БТПП и КРИБ, </w:t>
          </w:r>
          <w:r>
            <w:rPr>
              <w:rFonts w:cs="Tahoma"/>
              <w:i/>
              <w:sz w:val="16"/>
              <w:szCs w:val="18"/>
            </w:rPr>
            <w:br/>
          </w:r>
          <w:r w:rsidRPr="00E708B8">
            <w:rPr>
              <w:rFonts w:cs="Tahoma"/>
              <w:i/>
              <w:sz w:val="16"/>
              <w:szCs w:val="18"/>
            </w:rPr>
            <w:t>чийто членове създават 86%  от брутната добавена стойност и дават работа на 82% от наетите в България</w:t>
          </w:r>
          <w:r w:rsidRPr="00E708B8">
            <w:rPr>
              <w:rFonts w:cs="Tahoma"/>
              <w:i/>
              <w:sz w:val="6"/>
              <w:szCs w:val="6"/>
            </w:rPr>
            <w:br/>
          </w:r>
        </w:p>
      </w:tc>
    </w:tr>
  </w:tbl>
  <w:p w:rsidR="0009496F" w:rsidRDefault="00094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82"/>
    <w:rsid w:val="00002D76"/>
    <w:rsid w:val="0000572B"/>
    <w:rsid w:val="00010FDC"/>
    <w:rsid w:val="000356FF"/>
    <w:rsid w:val="000418B7"/>
    <w:rsid w:val="00065E3A"/>
    <w:rsid w:val="0006601E"/>
    <w:rsid w:val="00073E41"/>
    <w:rsid w:val="000765BB"/>
    <w:rsid w:val="0009496F"/>
    <w:rsid w:val="00096E51"/>
    <w:rsid w:val="000A05E2"/>
    <w:rsid w:val="000A083F"/>
    <w:rsid w:val="000A5FAE"/>
    <w:rsid w:val="000A6FDF"/>
    <w:rsid w:val="000F0163"/>
    <w:rsid w:val="00104D7B"/>
    <w:rsid w:val="00114617"/>
    <w:rsid w:val="00140F86"/>
    <w:rsid w:val="00184453"/>
    <w:rsid w:val="001C6422"/>
    <w:rsid w:val="00232AAF"/>
    <w:rsid w:val="00237792"/>
    <w:rsid w:val="00252B07"/>
    <w:rsid w:val="00265126"/>
    <w:rsid w:val="00273AEB"/>
    <w:rsid w:val="002D5827"/>
    <w:rsid w:val="002E50E3"/>
    <w:rsid w:val="002E5CD2"/>
    <w:rsid w:val="002E667A"/>
    <w:rsid w:val="00303DC9"/>
    <w:rsid w:val="003216A0"/>
    <w:rsid w:val="00323846"/>
    <w:rsid w:val="003767CD"/>
    <w:rsid w:val="003A271B"/>
    <w:rsid w:val="003E30B5"/>
    <w:rsid w:val="00403B83"/>
    <w:rsid w:val="00417444"/>
    <w:rsid w:val="0045021C"/>
    <w:rsid w:val="00470485"/>
    <w:rsid w:val="00490638"/>
    <w:rsid w:val="004D37AA"/>
    <w:rsid w:val="004D7277"/>
    <w:rsid w:val="004F5C82"/>
    <w:rsid w:val="0051181C"/>
    <w:rsid w:val="00525C3F"/>
    <w:rsid w:val="00536420"/>
    <w:rsid w:val="00540466"/>
    <w:rsid w:val="00585518"/>
    <w:rsid w:val="005B14BA"/>
    <w:rsid w:val="005D2454"/>
    <w:rsid w:val="005D4567"/>
    <w:rsid w:val="006376C3"/>
    <w:rsid w:val="00683567"/>
    <w:rsid w:val="00690762"/>
    <w:rsid w:val="006973B3"/>
    <w:rsid w:val="006B41B1"/>
    <w:rsid w:val="006C2172"/>
    <w:rsid w:val="006F7A91"/>
    <w:rsid w:val="007152A8"/>
    <w:rsid w:val="00716167"/>
    <w:rsid w:val="0072599C"/>
    <w:rsid w:val="00754E9D"/>
    <w:rsid w:val="007727F9"/>
    <w:rsid w:val="00776C72"/>
    <w:rsid w:val="007775EA"/>
    <w:rsid w:val="007C6A70"/>
    <w:rsid w:val="007D540D"/>
    <w:rsid w:val="007E300E"/>
    <w:rsid w:val="00823EF1"/>
    <w:rsid w:val="008459A2"/>
    <w:rsid w:val="0085647C"/>
    <w:rsid w:val="00862EC0"/>
    <w:rsid w:val="00871A7F"/>
    <w:rsid w:val="00871F2E"/>
    <w:rsid w:val="00877A72"/>
    <w:rsid w:val="008843A8"/>
    <w:rsid w:val="008875B0"/>
    <w:rsid w:val="008A246E"/>
    <w:rsid w:val="008A5521"/>
    <w:rsid w:val="008A68CD"/>
    <w:rsid w:val="008F267D"/>
    <w:rsid w:val="00921A47"/>
    <w:rsid w:val="00936E67"/>
    <w:rsid w:val="00940324"/>
    <w:rsid w:val="00964913"/>
    <w:rsid w:val="00994E22"/>
    <w:rsid w:val="009B65A0"/>
    <w:rsid w:val="00A41C2F"/>
    <w:rsid w:val="00A61551"/>
    <w:rsid w:val="00A65252"/>
    <w:rsid w:val="00A863B9"/>
    <w:rsid w:val="00AC1ADB"/>
    <w:rsid w:val="00AD4DE1"/>
    <w:rsid w:val="00B032F1"/>
    <w:rsid w:val="00B42B17"/>
    <w:rsid w:val="00BC5942"/>
    <w:rsid w:val="00BE3A0F"/>
    <w:rsid w:val="00BF5EFC"/>
    <w:rsid w:val="00C42DE9"/>
    <w:rsid w:val="00C613E7"/>
    <w:rsid w:val="00C967F3"/>
    <w:rsid w:val="00CA4A52"/>
    <w:rsid w:val="00CE3A10"/>
    <w:rsid w:val="00D003EC"/>
    <w:rsid w:val="00D54334"/>
    <w:rsid w:val="00D70B92"/>
    <w:rsid w:val="00D77BE7"/>
    <w:rsid w:val="00DE3112"/>
    <w:rsid w:val="00DF5220"/>
    <w:rsid w:val="00E000FA"/>
    <w:rsid w:val="00E53514"/>
    <w:rsid w:val="00E53A82"/>
    <w:rsid w:val="00E60AFC"/>
    <w:rsid w:val="00E708B8"/>
    <w:rsid w:val="00E74438"/>
    <w:rsid w:val="00E869BA"/>
    <w:rsid w:val="00F02A4D"/>
    <w:rsid w:val="00F17D3D"/>
    <w:rsid w:val="00F52CA1"/>
    <w:rsid w:val="00F53FDB"/>
    <w:rsid w:val="00F9740C"/>
    <w:rsid w:val="00FA28D5"/>
    <w:rsid w:val="00FB26A5"/>
    <w:rsid w:val="00FC5405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786C7-86BB-4884-9428-9A6C9C85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A5"/>
    <w:pPr>
      <w:spacing w:after="160" w:line="259" w:lineRule="auto"/>
    </w:pPr>
    <w:rPr>
      <w:rFonts w:ascii="Tahoma" w:hAnsi="Tahoma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91"/>
  </w:style>
  <w:style w:type="paragraph" w:styleId="Footer">
    <w:name w:val="footer"/>
    <w:basedOn w:val="Normal"/>
    <w:link w:val="FooterChar"/>
    <w:uiPriority w:val="99"/>
    <w:unhideWhenUsed/>
    <w:rsid w:val="006F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91"/>
  </w:style>
  <w:style w:type="paragraph" w:styleId="BodyText2">
    <w:name w:val="Body Text 2"/>
    <w:basedOn w:val="Normal"/>
    <w:link w:val="BodyText2Char"/>
    <w:semiHidden/>
    <w:rsid w:val="006F7A9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2Char">
    <w:name w:val="Body Text 2 Char"/>
    <w:link w:val="BodyText2"/>
    <w:semiHidden/>
    <w:rsid w:val="006F7A9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E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5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5EFC"/>
    <w:rPr>
      <w:color w:val="0000FF"/>
      <w:u w:val="single"/>
    </w:rPr>
  </w:style>
  <w:style w:type="table" w:styleId="TableGrid">
    <w:name w:val="Table Grid"/>
    <w:basedOn w:val="TableNormal"/>
    <w:uiPriority w:val="59"/>
    <w:rsid w:val="00D7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3E3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er.bg/uploads/2018/predl_ceni_el01072018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e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e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ia-bg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wnCloud\BLANKI%20&amp;%20ZAYAVKI\Blanka_AOBR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Blanka_AOBR-2018.dot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24" baseType="variant"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6619136</vt:i4>
      </vt:variant>
      <vt:variant>
        <vt:i4>15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Алашка</dc:creator>
  <cp:keywords/>
  <cp:lastModifiedBy>Ани Алашка</cp:lastModifiedBy>
  <cp:revision>2</cp:revision>
  <cp:lastPrinted>2015-03-12T10:47:00Z</cp:lastPrinted>
  <dcterms:created xsi:type="dcterms:W3CDTF">2018-04-25T15:43:00Z</dcterms:created>
  <dcterms:modified xsi:type="dcterms:W3CDTF">2018-04-25T15:43:00Z</dcterms:modified>
</cp:coreProperties>
</file>